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70B8" w:val="clear"/>
            <w:tcMar>
              <w:top w:type="dxa" w:w="300"/>
              <w:left w:type="dxa" w:w="320"/>
              <w:bottom w:type="dxa" w:w="300"/>
              <w:right w:type="dxa" w:w="32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40"/>
                <w:sz w:val="18"/>
                <w:szCs w:val="18"/>
              </w:rPr>
              <w:t xml:space="preserve">SGA DENTAL PARTNERS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0"/>
                <w:szCs w:val="40"/>
              </w:rPr>
              <w:t xml:space="preserve">Doctor Interview Guide</w:t>
            </w:r>
          </w:p>
          <w:p>
            <w:r>
              <w:rPr>
                <w:rFonts w:ascii="Calibri" w:cs="Calibri" w:eastAsia="Calibri" w:hAnsi="Calibri"/>
                <w:color w:val="FFFFFF"/>
                <w:sz w:val="22"/>
                <w:szCs w:val="22"/>
              </w:rPr>
              <w:t xml:space="preserve">Dr. Randy Buntyn  ·  Smile Gulf Coast  ·  45-minute session</w:t>
            </w:r>
          </w:p>
        </w:tc>
      </w:tr>
    </w:tbl>
    <w:p>
      <w:pPr>
        <w:spacing w:after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EDD47" w:sz="24"/>
              <w:bottom w:val="none" w:color="FFFFFF" w:sz="0"/>
              <w:right w:val="none" w:color="FFFFFF" w:sz="0"/>
            </w:tcBorders>
            <w:shd w:fill="F5F8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03057"/>
                <w:sz w:val="22"/>
                <w:szCs w:val="22"/>
              </w:rPr>
              <w:t xml:space="preserve">At-a-glance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Format:  45 minutes, on-camera. Record audio separately for transcription. Kelly leads.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Goal:  capture Dr. Buntyn’s voice for 12 service pages + 11 video assets. Skip anything he wants to skip — his voice matters more than script compliance.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Delivery:  transcript → AI-drafted service-page copy in his voice → Amy tightens → Wyatt/Dawn build → Korinne uploads.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Ground rules — hold these in your head while asking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color w:val="2A2A2A"/>
          <w:sz w:val="22"/>
          <w:szCs w:val="22"/>
        </w:rPr>
        <w:t xml:space="preserve">Adult-focused practice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 — no "family" language, no children/pediatric references.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color w:val="2A2A2A"/>
          <w:sz w:val="22"/>
          <w:szCs w:val="22"/>
        </w:rPr>
        <w:t xml:space="preserve">Fee-for-service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 — no "affordable / budget / cheap" framing.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b/>
          <w:bCs/>
          <w:color w:val="2A2A2A"/>
          <w:sz w:val="22"/>
          <w:szCs w:val="22"/>
        </w:rPr>
        <w:t xml:space="preserve">Comprehensive-consult model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, not insurance-volume dentistry.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color w:val="2A2A2A"/>
          <w:sz w:val="22"/>
          <w:szCs w:val="22"/>
        </w:rPr>
        <w:t xml:space="preserve">Follow the thread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 — if Dr. Buntyn goes somewhere unexpected but good, chase it. Come back to the script.</w:t>
      </w:r>
    </w:p>
    <w:p>
      <w:r>
        <w:br w:type="pag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Block 1 — Story &amp; positioning  (10 min)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9C9EA1"/>
          <w:sz w:val="18"/>
          <w:szCs w:val="18"/>
        </w:rPr>
        <w:t xml:space="preserve">Feeds: Meet Dr. Buntyn page · 3rd-gen video · Homepage hero · Paid-media LP video</w:t>
      </w:r>
    </w:p>
    <w:p>
      <w:pPr>
        <w:spacing w:after="80"/>
      </w:pPr>
      <w:r>
        <w:t xml:space="preserve"/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Walk me through the Buntyn family in Gulfport — your grandfather started this in 1969. What was he like, what did he build, and how did that shape you?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Your dad practiced here too. What did you learn from him that you still do today?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3.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You served in the Navy before coming back. What did that experience teach you about being a doctor?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4.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When you took over the practice, what did you decide to keep, and what did you decide to change?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5.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If you had to describe what makes Smile Gulf Coast different from every other dental office in Gulfport in one sentence — what would you say?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6.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 would you want a patient to feel the first time they walk in the door?</w:t>
      </w:r>
    </w:p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Block 2 — Fee-for-service / comprehensive-consult model  (8 min)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9C9EA1"/>
          <w:sz w:val="18"/>
          <w:szCs w:val="18"/>
        </w:rPr>
        <w:t xml:space="preserve">Feeds: New Patient Experience page · Insurance &amp; Financing page · LP copy · Homepage positioning</w:t>
      </w:r>
    </w:p>
    <w:p>
      <w:pPr>
        <w:spacing w:after="80"/>
      </w:pPr>
      <w:r>
        <w:t xml:space="preserve"/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7.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You’ve chosen not to be an insurance-driven practice. Why? What does that let you do that a "we take all insurance" office can’t?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8.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Walk me through what a first visit at Smile Gulf Coast actually looks like — from the moment they sit down through the treatment plan conversation.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9.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 do you tell a patient who’s used to a 30-minute "clean-and-check" and is surprised the first visit here is longer and more thorough?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10.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How do you talk to a patient about cost when they’re worried about it? What’s the honest way you frame it?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11.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You offer CareCredit and Sunbit. When do you recommend one over the other?</w:t>
      </w:r>
    </w:p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Block 3 — Hybridge / full-arch implants  (8 min)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9C9EA1"/>
          <w:sz w:val="18"/>
          <w:szCs w:val="18"/>
        </w:rPr>
        <w:t xml:space="preserve">Feeds: Hybridge service page · Hybridge video explainer · LP hero · Patient testimonial framing</w:t>
      </w:r>
    </w:p>
    <w:p>
      <w:pPr>
        <w:spacing w:after="80"/>
      </w:pPr>
      <w:r>
        <w:t xml:space="preserve"/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12.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For someone who has no idea what Hybridge is — how would you explain it in 60 seconds?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13.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Who is the ideal Hybridge patient? What are they going through when they come to you?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14.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Tell me about one Hybridge case you’re most proud of — what changed for that person?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15.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What’s the #1 misconception people have about full-arch implants before they talk to you?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16.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Someone’s been in traditional dentures for 10 years and hates them. What do you say to them about implant-supported options?</w:t>
      </w:r>
    </w:p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Block 4 — Sedation &amp; anxiety  (5 min)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9C9EA1"/>
          <w:sz w:val="18"/>
          <w:szCs w:val="18"/>
        </w:rPr>
        <w:t xml:space="preserve">Feeds: Sedation page · Sedation video · Trust-building copy across site</w:t>
      </w:r>
    </w:p>
    <w:p>
      <w:pPr>
        <w:spacing w:after="80"/>
      </w:pPr>
      <w:r>
        <w:t xml:space="preserve"/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17.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 percentage of your patients would you say have real dental anxiety?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18.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Why does sedation matter beyond just "not feeling it" — what does it change for the patient long-term?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19.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 sedation options do you offer, and how do you help a patient pick the right one?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20.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Someone hasn’t been to a dentist in 15 years because they’re scared. What’s your message to them?</w:t>
      </w:r>
    </w:p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Block 5 — Dentures &amp; implant-supported dentures  (4 min)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9C9EA1"/>
          <w:sz w:val="18"/>
          <w:szCs w:val="18"/>
        </w:rPr>
        <w:t xml:space="preserve">Feeds: Dentures page · LP for denture campaign</w:t>
      </w:r>
    </w:p>
    <w:p>
      <w:pPr>
        <w:spacing w:after="80"/>
      </w:pPr>
      <w:r>
        <w:t xml:space="preserve"/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21.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 do you wish people knew about modern dentures vs. what their grandparents wore?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22.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When is a traditional denture the right answer, and when should someone push toward implant-supported?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23.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What’s the conversation you have with someone who thinks "dentures are just what happens when you get old"?</w:t>
      </w:r>
    </w:p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Block 6 — Phase 2 pages  (5 min — light coverage, we can go deeper later)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9C9EA1"/>
          <w:sz w:val="18"/>
          <w:szCs w:val="18"/>
        </w:rPr>
        <w:t xml:space="preserve">Feeds: Emergency · TMJ · One-Visit Crowns · Cosmetic · Periodontal pages</w:t>
      </w:r>
    </w:p>
    <w:p>
      <w:pPr>
        <w:spacing w:after="80"/>
      </w:pPr>
      <w:r>
        <w:t xml:space="preserve"/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24.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When someone calls with a dental emergency, what happens? Same-day? Next-day?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25.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TMJ patients — what are the signs someone should come see you and not just their GP?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26.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You offer same-visit crowns. Why does that matter to the patient?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27.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Cosmetic work — what’s the case that makes you love this work?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28.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Perio — what’s the earliest sign a patient misses that you catch?</w:t>
      </w:r>
    </w:p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Block 7 — Dr. Ross Buntyn  (3 min)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9C9EA1"/>
          <w:sz w:val="18"/>
          <w:szCs w:val="18"/>
        </w:rPr>
        <w:t xml:space="preserve">Feeds: Meet Dr. Ross page (Phase 2) · Ross bio video</w:t>
      </w:r>
    </w:p>
    <w:p>
      <w:pPr>
        <w:spacing w:after="80"/>
      </w:pPr>
      <w:r>
        <w:t xml:space="preserve"/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29.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Introduce Ross the way you’d introduce him to a longtime patient.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30.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 does Ross bring to the practice that complements you?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31.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What’s the father-and-son story you want patients to know?</w:t>
      </w:r>
    </w:p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Block 8 — Closing  (2 min — camera-ready quote material)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9C9EA1"/>
          <w:sz w:val="18"/>
          <w:szCs w:val="18"/>
        </w:rPr>
        <w:t xml:space="preserve">Feeds: Homepage hero copy · Testimonial-adjacent framing · Social clips</w:t>
      </w:r>
    </w:p>
    <w:p>
      <w:pPr>
        <w:spacing w:after="80"/>
      </w:pPr>
      <w:r>
        <w:t xml:space="preserve"/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32.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If a prospective patient is watching this right now on your website — what do you want to say to them?</w:t>
      </w:r>
    </w:p>
    <w:p>
      <w:pPr>
        <w:spacing w:after="100"/>
        <w:ind w:left="360" w:hanging="360"/>
      </w:pPr>
      <w:r>
        <w:rPr>
          <w:rFonts w:ascii="Calibri" w:cs="Calibri" w:eastAsia="Calibri" w:hAnsi="Calibri"/>
          <w:b/>
          <w:bCs/>
          <w:color w:val="0070B8"/>
          <w:sz w:val="22"/>
          <w:szCs w:val="22"/>
        </w:rPr>
        <w:t xml:space="preserve">33.  </w:t>
      </w:r>
      <w:r>
        <w:rPr>
          <w:rFonts w:ascii="Calibri" w:cs="Calibri" w:eastAsia="Calibri" w:hAnsi="Calibri"/>
          <w:color w:val="2A2A2A"/>
          <w:sz w:val="22"/>
          <w:szCs w:val="22"/>
        </w:rPr>
        <w:t xml:space="preserve">Finish this sentence: "The reason I still practice dentistry in Gulfport after all these years is —"</w:t>
      </w:r>
    </w:p>
    <w:p>
      <w:pPr>
        <w:spacing w:after="120"/>
      </w:pPr>
      <w:r>
        <w:t xml:space="preserve"/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0070B8"/>
          <w:sz w:val="26"/>
          <w:szCs w:val="26"/>
        </w:rPr>
        <w:t xml:space="preserve">After the interview</w:t>
      </w:r>
    </w:p>
    <w:p>
      <w:pPr>
        <w:spacing w:after="8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Send raw audio to the transcription workflow the same day. Kelly flags 2–3 quotes she thinks are gold before handing off. Amy generates first-draft copy for all 12 pages in Dr. Buntyn’s voice; Dr. Buntyn approves the "Meet Dr. Buntyn" and "New Patient Experience" pages before others go live.</w:t>
      </w:r>
    </w:p>
    <w:p>
      <w:pPr>
        <w:spacing w:after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EDD47" w:sz="24"/>
              <w:bottom w:val="none" w:color="FFFFFF" w:sz="0"/>
              <w:right w:val="none" w:color="FFFFFF" w:sz="0"/>
            </w:tcBorders>
            <w:shd w:fill="F5F8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003057"/>
                <w:sz w:val="22"/>
                <w:szCs w:val="22"/>
              </w:rPr>
              <w:t xml:space="preserve">The 12 pages this interview feeds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Phase 1 (6):  Full-Arch Implants (Hybridge) · Sedation · Dentures &amp; Implant-Supported · New Patient Experience · Meet Dr. Buntyn · Insurance &amp; Financing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Phase 2 (6):  Emergency · Meet Dr. Ross · TMJ · One-Visit Crowns · Cosmetic · Periodontal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9EA1"/>
        <w:sz w:val="16"/>
        <w:szCs w:val="16"/>
      </w:rPr>
      <w:t xml:space="preserve">SGA Dental Partners  ·  Growth Team  ·  Page </w:t>
    </w:r>
    <w:r>
      <w:rPr>
        <w:rFonts w:ascii="Calibri" w:cs="Calibri" w:eastAsia="Calibri" w:hAnsi="Calibri"/>
        <w:color w:val="9C9EA1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9C9EA1"/>
        <w:sz w:val="18"/>
        <w:szCs w:val="18"/>
      </w:rPr>
      <w:t xml:space="preserve">Smile Gulf Coast  ·  Doctor Interview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A2A2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Calibri" w:cs="Calibri" w:eastAsia="Calibri" w:hAnsi="Calibri"/>
      <w:b/>
      <w:bCs/>
      <w:color w:val="0070B8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Calibri" w:cs="Calibri" w:eastAsia="Calibri" w:hAnsi="Calibri"/>
      <w:b/>
      <w:bCs/>
      <w:color w:val="0070B8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 Interview Guide — Dr. Randy Buntyn, Smile Gulf Coast</dc:title>
  <dc:creator>SGA Growth Team</dc:creator>
  <dc:description>Content-sprint interview guide</dc:description>
  <cp:lastModifiedBy>Un-named</cp:lastModifiedBy>
  <cp:revision>1</cp:revision>
  <dcterms:created xsi:type="dcterms:W3CDTF">2026-08-20T23:44:46.669Z</dcterms:created>
  <dcterms:modified xsi:type="dcterms:W3CDTF">2026-08-20T23:44:46.671Z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